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BDB51" w14:textId="78A367F2" w:rsidR="000E5E22" w:rsidRDefault="4446ABDA" w:rsidP="2242ED8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 xml:space="preserve">Warszawa, </w:t>
      </w:r>
      <w:r w:rsidR="366DFC6F">
        <w:rPr>
          <w:rStyle w:val="normaltextrun"/>
          <w:rFonts w:ascii="Calibri" w:hAnsi="Calibri" w:cs="Calibri"/>
          <w:sz w:val="18"/>
          <w:szCs w:val="18"/>
        </w:rPr>
        <w:t>2</w:t>
      </w:r>
      <w:r w:rsidR="005D5CC7">
        <w:rPr>
          <w:rStyle w:val="normaltextrun"/>
          <w:rFonts w:ascii="Calibri" w:hAnsi="Calibri" w:cs="Calibri"/>
          <w:sz w:val="18"/>
          <w:szCs w:val="18"/>
        </w:rPr>
        <w:t>0</w:t>
      </w:r>
      <w:r w:rsidR="366DFC6F">
        <w:rPr>
          <w:rStyle w:val="normaltextrun"/>
          <w:rFonts w:ascii="Calibri" w:hAnsi="Calibri" w:cs="Calibri"/>
          <w:sz w:val="18"/>
          <w:szCs w:val="18"/>
        </w:rPr>
        <w:t xml:space="preserve"> </w:t>
      </w:r>
      <w:r>
        <w:rPr>
          <w:rStyle w:val="normaltextrun"/>
          <w:rFonts w:ascii="Calibri" w:hAnsi="Calibri" w:cs="Calibri"/>
          <w:sz w:val="18"/>
          <w:szCs w:val="18"/>
        </w:rPr>
        <w:t>maja 2024 r.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64597316" w14:textId="064DA40A" w:rsidR="000E5E22" w:rsidRDefault="000E5E22" w:rsidP="00C47FE2">
      <w:pPr>
        <w:pStyle w:val="paragraph"/>
        <w:spacing w:before="0" w:beforeAutospacing="0" w:after="0" w:afterAutospacing="0"/>
        <w:jc w:val="right"/>
        <w:rPr>
          <w:rStyle w:val="eop"/>
          <w:rFonts w:ascii="Calibri" w:hAnsi="Calibri" w:cs="Calibri"/>
          <w:sz w:val="18"/>
          <w:szCs w:val="18"/>
        </w:rPr>
      </w:pPr>
    </w:p>
    <w:p w14:paraId="59AE8636" w14:textId="6A3AC978" w:rsidR="00C47FE2" w:rsidRPr="00C47FE2" w:rsidRDefault="00C47FE2" w:rsidP="5930526D">
      <w:pPr>
        <w:pStyle w:val="paragraph"/>
        <w:spacing w:before="0" w:beforeAutospacing="0" w:after="0" w:afterAutospacing="0"/>
        <w:jc w:val="right"/>
        <w:rPr>
          <w:rStyle w:val="eop"/>
          <w:rFonts w:ascii="Calibri" w:hAnsi="Calibri" w:cs="Calibri"/>
          <w:sz w:val="18"/>
          <w:szCs w:val="18"/>
        </w:rPr>
      </w:pPr>
    </w:p>
    <w:p w14:paraId="2E483A27" w14:textId="3FD18894" w:rsidR="4A8BA926" w:rsidRDefault="4A8BA926" w:rsidP="3FEB2985">
      <w:pPr>
        <w:pStyle w:val="paragraph"/>
        <w:spacing w:before="0" w:beforeAutospacing="0" w:after="0" w:afterAutospacing="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2A544964" w14:textId="483A9A28" w:rsidR="4A8BA926" w:rsidRDefault="4A8BA926" w:rsidP="4A8BA926">
      <w:pPr>
        <w:pStyle w:val="paragraph"/>
        <w:spacing w:before="0" w:beforeAutospacing="0" w:after="0" w:afterAutospacing="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13120BB9" w14:textId="6DD3C122" w:rsidR="3FEB2985" w:rsidRPr="00E52D21" w:rsidRDefault="4A11B07F" w:rsidP="00E52D21">
      <w:pPr>
        <w:pStyle w:val="paragraph"/>
        <w:spacing w:before="0" w:beforeAutospacing="0" w:after="0" w:afterAutospacing="0"/>
        <w:jc w:val="both"/>
        <w:rPr>
          <w:rFonts w:ascii="Calibri" w:hAnsi="Calibri" w:cs="Calibri"/>
          <w:b/>
          <w:bCs/>
          <w:sz w:val="28"/>
          <w:szCs w:val="28"/>
        </w:rPr>
      </w:pPr>
      <w:r w:rsidRPr="3FEB2985">
        <w:rPr>
          <w:rFonts w:ascii="Calibri" w:hAnsi="Calibri" w:cs="Calibri"/>
          <w:b/>
          <w:bCs/>
          <w:sz w:val="28"/>
          <w:szCs w:val="28"/>
        </w:rPr>
        <w:t>Pacjenci zapłac</w:t>
      </w:r>
      <w:r w:rsidR="4D3DC875" w:rsidRPr="3FEB2985">
        <w:rPr>
          <w:rFonts w:ascii="Calibri" w:hAnsi="Calibri" w:cs="Calibri"/>
          <w:b/>
          <w:bCs/>
          <w:sz w:val="28"/>
          <w:szCs w:val="28"/>
        </w:rPr>
        <w:t>ą</w:t>
      </w:r>
      <w:r w:rsidRPr="3FEB2985">
        <w:rPr>
          <w:rFonts w:ascii="Calibri" w:hAnsi="Calibri" w:cs="Calibri"/>
          <w:b/>
          <w:bCs/>
          <w:sz w:val="28"/>
          <w:szCs w:val="28"/>
        </w:rPr>
        <w:t xml:space="preserve"> za wizytę stomatologiczną online</w:t>
      </w:r>
      <w:r w:rsidR="70CFDAAB" w:rsidRPr="3FEB2985">
        <w:rPr>
          <w:rFonts w:ascii="Calibri" w:hAnsi="Calibri" w:cs="Calibri"/>
          <w:b/>
          <w:bCs/>
          <w:sz w:val="28"/>
          <w:szCs w:val="28"/>
        </w:rPr>
        <w:t xml:space="preserve"> dzięki współprac</w:t>
      </w:r>
      <w:r w:rsidR="7126FD69" w:rsidRPr="3FEB2985">
        <w:rPr>
          <w:rFonts w:ascii="Calibri" w:hAnsi="Calibri" w:cs="Calibri"/>
          <w:b/>
          <w:bCs/>
          <w:sz w:val="28"/>
          <w:szCs w:val="28"/>
        </w:rPr>
        <w:t>y</w:t>
      </w:r>
      <w:r w:rsidR="70CFDAAB" w:rsidRPr="3FEB2985">
        <w:rPr>
          <w:rFonts w:ascii="Calibri" w:hAnsi="Calibri" w:cs="Calibri"/>
          <w:b/>
          <w:bCs/>
          <w:sz w:val="28"/>
          <w:szCs w:val="28"/>
        </w:rPr>
        <w:t xml:space="preserve"> PolCard fr</w:t>
      </w:r>
      <w:r w:rsidR="63526DEF" w:rsidRPr="3FEB2985">
        <w:rPr>
          <w:rFonts w:ascii="Calibri" w:hAnsi="Calibri" w:cs="Calibri"/>
          <w:b/>
          <w:bCs/>
          <w:sz w:val="28"/>
          <w:szCs w:val="28"/>
        </w:rPr>
        <w:t>o</w:t>
      </w:r>
      <w:r w:rsidR="70CFDAAB" w:rsidRPr="3FEB2985">
        <w:rPr>
          <w:rFonts w:ascii="Calibri" w:hAnsi="Calibri" w:cs="Calibri"/>
          <w:b/>
          <w:bCs/>
          <w:sz w:val="28"/>
          <w:szCs w:val="28"/>
        </w:rPr>
        <w:t>m Fiserv i FELG Software</w:t>
      </w:r>
    </w:p>
    <w:p w14:paraId="42015B64" w14:textId="551201F4" w:rsidR="3FEB2985" w:rsidRDefault="3FEB2985" w:rsidP="43B13B06">
      <w:pPr>
        <w:pStyle w:val="paragraph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A293B89" w14:textId="0B58E7CC" w:rsidR="1F7D04D5" w:rsidRDefault="2AC0130A" w:rsidP="161148C4">
      <w:pPr>
        <w:jc w:val="both"/>
        <w:rPr>
          <w:b/>
          <w:bCs/>
        </w:rPr>
      </w:pPr>
      <w:r w:rsidRPr="43B13B06">
        <w:rPr>
          <w:b/>
          <w:bCs/>
        </w:rPr>
        <w:t>PolCard fr</w:t>
      </w:r>
      <w:r w:rsidR="63526DEF" w:rsidRPr="43B13B06">
        <w:rPr>
          <w:b/>
          <w:bCs/>
        </w:rPr>
        <w:t>o</w:t>
      </w:r>
      <w:r w:rsidRPr="43B13B06">
        <w:rPr>
          <w:b/>
          <w:bCs/>
        </w:rPr>
        <w:t>m Fiserv rozpoczyna współpracę z firmą FELG Software</w:t>
      </w:r>
      <w:r w:rsidR="2E755288" w:rsidRPr="43B13B06">
        <w:rPr>
          <w:b/>
          <w:bCs/>
        </w:rPr>
        <w:t>, któr</w:t>
      </w:r>
      <w:r w:rsidR="005337B5" w:rsidRPr="43B13B06">
        <w:rPr>
          <w:b/>
          <w:bCs/>
        </w:rPr>
        <w:t>a</w:t>
      </w:r>
      <w:r w:rsidRPr="43B13B06">
        <w:rPr>
          <w:b/>
          <w:bCs/>
        </w:rPr>
        <w:t xml:space="preserve"> </w:t>
      </w:r>
      <w:r w:rsidR="00B33D19" w:rsidRPr="43B13B06">
        <w:rPr>
          <w:b/>
          <w:bCs/>
        </w:rPr>
        <w:t xml:space="preserve">dostarcza do </w:t>
      </w:r>
      <w:r w:rsidRPr="43B13B06">
        <w:rPr>
          <w:b/>
          <w:bCs/>
        </w:rPr>
        <w:t>gabinet</w:t>
      </w:r>
      <w:r w:rsidR="00B33D19" w:rsidRPr="43B13B06">
        <w:rPr>
          <w:b/>
          <w:bCs/>
        </w:rPr>
        <w:t>ów</w:t>
      </w:r>
      <w:r w:rsidRPr="43B13B06">
        <w:rPr>
          <w:b/>
          <w:bCs/>
        </w:rPr>
        <w:t xml:space="preserve"> stomatologiczny</w:t>
      </w:r>
      <w:r w:rsidR="00B33D19" w:rsidRPr="43B13B06">
        <w:rPr>
          <w:b/>
          <w:bCs/>
        </w:rPr>
        <w:t>ch</w:t>
      </w:r>
      <w:r w:rsidR="00701696" w:rsidRPr="43B13B06">
        <w:rPr>
          <w:b/>
          <w:bCs/>
        </w:rPr>
        <w:t xml:space="preserve"> oraz klinik medycznych</w:t>
      </w:r>
      <w:r w:rsidRPr="43B13B06">
        <w:rPr>
          <w:b/>
          <w:bCs/>
        </w:rPr>
        <w:t xml:space="preserve"> innowacyjny system zarządzania i obsługi</w:t>
      </w:r>
      <w:r w:rsidR="2841CEAF" w:rsidRPr="43B13B06">
        <w:rPr>
          <w:b/>
          <w:bCs/>
        </w:rPr>
        <w:t xml:space="preserve"> pacjentów</w:t>
      </w:r>
      <w:r w:rsidRPr="43B13B06">
        <w:rPr>
          <w:b/>
          <w:bCs/>
        </w:rPr>
        <w:t xml:space="preserve">. </w:t>
      </w:r>
      <w:r w:rsidR="00B33D19" w:rsidRPr="43B13B06">
        <w:rPr>
          <w:b/>
          <w:bCs/>
        </w:rPr>
        <w:t>Wspó</w:t>
      </w:r>
      <w:r w:rsidR="00622CBC" w:rsidRPr="43B13B06">
        <w:rPr>
          <w:b/>
          <w:bCs/>
        </w:rPr>
        <w:t>ł</w:t>
      </w:r>
      <w:r w:rsidR="00B33D19" w:rsidRPr="43B13B06">
        <w:rPr>
          <w:b/>
          <w:bCs/>
        </w:rPr>
        <w:t>praca zapewnia</w:t>
      </w:r>
      <w:r w:rsidRPr="43B13B06">
        <w:rPr>
          <w:b/>
          <w:bCs/>
        </w:rPr>
        <w:t xml:space="preserve"> integracj</w:t>
      </w:r>
      <w:r w:rsidR="00B33D19" w:rsidRPr="43B13B06">
        <w:rPr>
          <w:b/>
          <w:bCs/>
        </w:rPr>
        <w:t>ę</w:t>
      </w:r>
      <w:r w:rsidRPr="43B13B06">
        <w:rPr>
          <w:b/>
          <w:bCs/>
        </w:rPr>
        <w:t xml:space="preserve"> terminal</w:t>
      </w:r>
      <w:r w:rsidR="35CAE3AC" w:rsidRPr="43B13B06">
        <w:rPr>
          <w:b/>
          <w:bCs/>
        </w:rPr>
        <w:t>i</w:t>
      </w:r>
      <w:r w:rsidRPr="43B13B06">
        <w:rPr>
          <w:b/>
          <w:bCs/>
        </w:rPr>
        <w:t xml:space="preserve"> płatnicz</w:t>
      </w:r>
      <w:r w:rsidR="35CAE3AC" w:rsidRPr="43B13B06">
        <w:rPr>
          <w:b/>
          <w:bCs/>
        </w:rPr>
        <w:t>ych</w:t>
      </w:r>
      <w:r w:rsidRPr="43B13B06">
        <w:rPr>
          <w:b/>
          <w:bCs/>
        </w:rPr>
        <w:t xml:space="preserve"> z system</w:t>
      </w:r>
      <w:r w:rsidR="229E005A" w:rsidRPr="43B13B06">
        <w:rPr>
          <w:b/>
          <w:bCs/>
        </w:rPr>
        <w:t>ami</w:t>
      </w:r>
      <w:r w:rsidR="74498E4E" w:rsidRPr="43B13B06">
        <w:rPr>
          <w:b/>
          <w:bCs/>
        </w:rPr>
        <w:t xml:space="preserve"> F</w:t>
      </w:r>
      <w:r w:rsidR="54232B20" w:rsidRPr="43B13B06">
        <w:rPr>
          <w:b/>
          <w:bCs/>
        </w:rPr>
        <w:t>ELG</w:t>
      </w:r>
      <w:r w:rsidRPr="43B13B06">
        <w:rPr>
          <w:b/>
          <w:bCs/>
        </w:rPr>
        <w:t xml:space="preserve"> </w:t>
      </w:r>
      <w:r w:rsidR="0A8A6CB2" w:rsidRPr="43B13B06">
        <w:rPr>
          <w:b/>
          <w:bCs/>
        </w:rPr>
        <w:t>Dent</w:t>
      </w:r>
      <w:r w:rsidR="45F01661" w:rsidRPr="43B13B06">
        <w:rPr>
          <w:b/>
          <w:bCs/>
        </w:rPr>
        <w:t xml:space="preserve"> i FELG Clinic</w:t>
      </w:r>
      <w:r w:rsidR="0A8A6CB2" w:rsidRPr="43B13B06">
        <w:rPr>
          <w:b/>
          <w:bCs/>
        </w:rPr>
        <w:t xml:space="preserve"> </w:t>
      </w:r>
      <w:r w:rsidR="1F316B1F" w:rsidRPr="43B13B06">
        <w:rPr>
          <w:b/>
          <w:bCs/>
        </w:rPr>
        <w:t>oraz wdrożenie bramki płatniczej</w:t>
      </w:r>
      <w:r w:rsidR="3D0F0EA1" w:rsidRPr="43B13B06">
        <w:rPr>
          <w:b/>
          <w:bCs/>
        </w:rPr>
        <w:t>,</w:t>
      </w:r>
      <w:r w:rsidRPr="43B13B06">
        <w:rPr>
          <w:b/>
          <w:bCs/>
        </w:rPr>
        <w:t xml:space="preserve"> pozwalające na</w:t>
      </w:r>
      <w:r w:rsidR="4A16C662" w:rsidRPr="43B13B06">
        <w:rPr>
          <w:b/>
          <w:bCs/>
        </w:rPr>
        <w:t xml:space="preserve"> pobranie</w:t>
      </w:r>
      <w:r w:rsidRPr="43B13B06">
        <w:rPr>
          <w:b/>
          <w:bCs/>
        </w:rPr>
        <w:t xml:space="preserve"> częściowej przedpłaty online za wizyt</w:t>
      </w:r>
      <w:r w:rsidR="6AEE9D92" w:rsidRPr="43B13B06">
        <w:rPr>
          <w:b/>
          <w:bCs/>
        </w:rPr>
        <w:t>y</w:t>
      </w:r>
      <w:r w:rsidRPr="43B13B06">
        <w:rPr>
          <w:b/>
          <w:bCs/>
        </w:rPr>
        <w:t xml:space="preserve">. </w:t>
      </w:r>
      <w:r w:rsidR="2DED4F13" w:rsidRPr="43B13B06">
        <w:rPr>
          <w:b/>
          <w:bCs/>
        </w:rPr>
        <w:t xml:space="preserve">Zmiany </w:t>
      </w:r>
      <w:r w:rsidR="13266D47" w:rsidRPr="43B13B06">
        <w:rPr>
          <w:b/>
          <w:bCs/>
        </w:rPr>
        <w:t xml:space="preserve">mają </w:t>
      </w:r>
      <w:r w:rsidR="2DED4F13" w:rsidRPr="43B13B06">
        <w:rPr>
          <w:b/>
          <w:bCs/>
        </w:rPr>
        <w:t>zwiększ</w:t>
      </w:r>
      <w:r w:rsidR="13266D47" w:rsidRPr="43B13B06">
        <w:rPr>
          <w:b/>
          <w:bCs/>
        </w:rPr>
        <w:t>yć</w:t>
      </w:r>
      <w:r w:rsidR="2DED4F13" w:rsidRPr="43B13B06">
        <w:rPr>
          <w:b/>
          <w:bCs/>
        </w:rPr>
        <w:t xml:space="preserve"> </w:t>
      </w:r>
      <w:r w:rsidR="4F78774C" w:rsidRPr="43B13B06">
        <w:rPr>
          <w:b/>
          <w:bCs/>
        </w:rPr>
        <w:t>szybkość obsługi</w:t>
      </w:r>
      <w:r w:rsidRPr="43B13B06">
        <w:rPr>
          <w:b/>
          <w:bCs/>
        </w:rPr>
        <w:t xml:space="preserve"> </w:t>
      </w:r>
      <w:r w:rsidR="13266D47" w:rsidRPr="43B13B06">
        <w:rPr>
          <w:b/>
          <w:bCs/>
        </w:rPr>
        <w:t>oraz</w:t>
      </w:r>
      <w:r w:rsidRPr="43B13B06">
        <w:rPr>
          <w:b/>
          <w:bCs/>
        </w:rPr>
        <w:t xml:space="preserve"> </w:t>
      </w:r>
      <w:r w:rsidR="00B33D19" w:rsidRPr="43B13B06">
        <w:rPr>
          <w:b/>
          <w:bCs/>
        </w:rPr>
        <w:t>z</w:t>
      </w:r>
      <w:r w:rsidRPr="43B13B06">
        <w:rPr>
          <w:b/>
          <w:bCs/>
        </w:rPr>
        <w:t xml:space="preserve">minimalizować problem nieodwoływanych wizyt, które nie tylko generują dodatkowe koszty dla gabinetów, ale również wydłużają okres oczekiwania na </w:t>
      </w:r>
      <w:r w:rsidR="6557B2D0" w:rsidRPr="43B13B06">
        <w:rPr>
          <w:b/>
          <w:bCs/>
        </w:rPr>
        <w:t>dostępn</w:t>
      </w:r>
      <w:r w:rsidR="79DED298" w:rsidRPr="43B13B06">
        <w:rPr>
          <w:b/>
          <w:bCs/>
        </w:rPr>
        <w:t>e</w:t>
      </w:r>
      <w:r w:rsidR="6557B2D0" w:rsidRPr="43B13B06">
        <w:rPr>
          <w:b/>
          <w:bCs/>
        </w:rPr>
        <w:t xml:space="preserve"> termin</w:t>
      </w:r>
      <w:r w:rsidR="79DED298" w:rsidRPr="43B13B06">
        <w:rPr>
          <w:b/>
          <w:bCs/>
        </w:rPr>
        <w:t>y</w:t>
      </w:r>
      <w:r w:rsidRPr="43B13B06">
        <w:rPr>
          <w:b/>
          <w:bCs/>
        </w:rPr>
        <w:t xml:space="preserve">. </w:t>
      </w:r>
    </w:p>
    <w:p w14:paraId="1DB0575C" w14:textId="236111A2" w:rsidR="6F57CDA7" w:rsidRDefault="567708FC" w:rsidP="3D38D0C1">
      <w:pPr>
        <w:jc w:val="both"/>
        <w:rPr>
          <w:b/>
          <w:bCs/>
        </w:rPr>
      </w:pPr>
      <w:r>
        <w:t>Współpraca</w:t>
      </w:r>
      <w:r w:rsidR="2AC0130A">
        <w:t xml:space="preserve"> PolCard from Fiserv z FELG </w:t>
      </w:r>
      <w:r w:rsidR="73B6ABEA">
        <w:t>Software</w:t>
      </w:r>
      <w:r w:rsidR="2AC0130A">
        <w:t xml:space="preserve"> </w:t>
      </w:r>
      <w:r w:rsidR="6CC3E1C6">
        <w:t>niesie ze sobą korzyść zarówno dla pacjentów</w:t>
      </w:r>
      <w:r w:rsidR="760C3459">
        <w:t xml:space="preserve">, </w:t>
      </w:r>
      <w:r w:rsidR="6CC3E1C6">
        <w:t xml:space="preserve">jak i gabinetów stomatologicznych. </w:t>
      </w:r>
      <w:r w:rsidR="4C906750">
        <w:t>Integracja</w:t>
      </w:r>
      <w:r w:rsidR="24F8BAA0">
        <w:t xml:space="preserve"> </w:t>
      </w:r>
      <w:r w:rsidR="1052E780">
        <w:t>przy</w:t>
      </w:r>
      <w:r w:rsidR="2EFD1D16">
        <w:t>s</w:t>
      </w:r>
      <w:r w:rsidR="1052E780">
        <w:t>piesz</w:t>
      </w:r>
      <w:r w:rsidR="2EFD1D16">
        <w:t>a</w:t>
      </w:r>
      <w:r w:rsidR="1052E780">
        <w:t xml:space="preserve"> proces rozliczeń</w:t>
      </w:r>
      <w:r w:rsidR="69608CDD">
        <w:t xml:space="preserve">, ponieważ </w:t>
      </w:r>
      <w:r w:rsidR="600FDF18">
        <w:t>umożliwia</w:t>
      </w:r>
      <w:r w:rsidR="0505A0F0">
        <w:t xml:space="preserve"> </w:t>
      </w:r>
      <w:r w:rsidR="2AC0130A">
        <w:t xml:space="preserve">bezpośrednie przesłanie kwoty </w:t>
      </w:r>
      <w:r w:rsidR="22116867">
        <w:t xml:space="preserve">z </w:t>
      </w:r>
      <w:r w:rsidR="00B33D19">
        <w:t xml:space="preserve">systemu </w:t>
      </w:r>
      <w:r w:rsidR="2AC0130A">
        <w:t xml:space="preserve">na terminal płatniczy bez konieczności manualnego wprowadzania </w:t>
      </w:r>
      <w:r w:rsidR="32D1FED1">
        <w:t xml:space="preserve">danych </w:t>
      </w:r>
      <w:r w:rsidR="2AC0130A">
        <w:t>przez pracownika</w:t>
      </w:r>
      <w:r w:rsidR="00B33D19">
        <w:t xml:space="preserve"> gabinetu</w:t>
      </w:r>
      <w:r w:rsidR="2AC0130A">
        <w:t xml:space="preserve">. </w:t>
      </w:r>
    </w:p>
    <w:p w14:paraId="2245755F" w14:textId="76FD9C5C" w:rsidR="6BC28F93" w:rsidRDefault="2D4E6D9F" w:rsidP="161148C4">
      <w:pPr>
        <w:jc w:val="both"/>
      </w:pPr>
      <w:r>
        <w:t xml:space="preserve">Posiadacze </w:t>
      </w:r>
      <w:r w:rsidR="521C85AF">
        <w:t>system</w:t>
      </w:r>
      <w:r w:rsidR="4233298B">
        <w:t>ów</w:t>
      </w:r>
      <w:r w:rsidR="521C85AF">
        <w:t xml:space="preserve"> FELG Dent </w:t>
      </w:r>
      <w:r w:rsidR="21D0FDD9">
        <w:t>oraz FELG</w:t>
      </w:r>
      <w:r w:rsidR="6B7F71C2">
        <w:t xml:space="preserve"> Clinic </w:t>
      </w:r>
      <w:r w:rsidR="521C85AF">
        <w:t xml:space="preserve">mogą także skorzystać z bramki płatniczej </w:t>
      </w:r>
      <w:r w:rsidR="4E6E1C74">
        <w:t>PolCard from Fiserv</w:t>
      </w:r>
      <w:r w:rsidR="73B58012">
        <w:t>.</w:t>
      </w:r>
      <w:r w:rsidR="4F24E8F4">
        <w:t xml:space="preserve"> </w:t>
      </w:r>
      <w:r w:rsidR="2B67FF73">
        <w:t>Dzięki temu</w:t>
      </w:r>
      <w:r w:rsidR="2AC0130A">
        <w:t xml:space="preserve"> pacjen</w:t>
      </w:r>
      <w:r w:rsidR="30A41F1B">
        <w:t>ci</w:t>
      </w:r>
      <w:r w:rsidR="2B67FF73">
        <w:t xml:space="preserve"> </w:t>
      </w:r>
      <w:r w:rsidR="48168411">
        <w:t xml:space="preserve">ich </w:t>
      </w:r>
      <w:r w:rsidR="2B67FF73">
        <w:t xml:space="preserve">gabinetu </w:t>
      </w:r>
      <w:r w:rsidR="2AC0130A">
        <w:t>będ</w:t>
      </w:r>
      <w:r w:rsidR="30A41F1B">
        <w:t>ą</w:t>
      </w:r>
      <w:r w:rsidR="2AC0130A">
        <w:t xml:space="preserve"> </w:t>
      </w:r>
      <w:r w:rsidR="30A41F1B">
        <w:t>mogli</w:t>
      </w:r>
      <w:r w:rsidR="2AC0130A">
        <w:t xml:space="preserve"> zapłacić </w:t>
      </w:r>
      <w:r w:rsidR="5C2A0DA9">
        <w:t xml:space="preserve">online </w:t>
      </w:r>
      <w:r w:rsidR="2AC0130A">
        <w:t>zadatek lub uiścić część płatności za przyszłą wizytę.</w:t>
      </w:r>
    </w:p>
    <w:p w14:paraId="7E8BFAFA" w14:textId="7AB1F216" w:rsidR="1F7D04D5" w:rsidRDefault="2AC0130A" w:rsidP="2242ED81">
      <w:pPr>
        <w:jc w:val="both"/>
        <w:rPr>
          <w:i/>
          <w:iCs/>
        </w:rPr>
      </w:pPr>
      <w:r>
        <w:t xml:space="preserve">- </w:t>
      </w:r>
      <w:r w:rsidRPr="2242ED81">
        <w:rPr>
          <w:i/>
          <w:iCs/>
        </w:rPr>
        <w:t>Zintegrowanie naszych rozwiązań z systemem FELG Dent nie tylko ułatwi płatności bezgotówkowe w gabinetach stomatologicznych, ale wpłynie</w:t>
      </w:r>
      <w:r w:rsidR="565BFE7E" w:rsidRPr="2242ED81">
        <w:rPr>
          <w:i/>
          <w:iCs/>
        </w:rPr>
        <w:t xml:space="preserve"> także</w:t>
      </w:r>
      <w:r w:rsidRPr="2242ED81">
        <w:rPr>
          <w:i/>
          <w:iCs/>
        </w:rPr>
        <w:t xml:space="preserve"> </w:t>
      </w:r>
      <w:r w:rsidR="0EF74EFC" w:rsidRPr="2242ED81">
        <w:rPr>
          <w:i/>
          <w:iCs/>
        </w:rPr>
        <w:t xml:space="preserve">na </w:t>
      </w:r>
      <w:r w:rsidR="0BC7383D" w:rsidRPr="2242ED81">
        <w:rPr>
          <w:i/>
          <w:iCs/>
        </w:rPr>
        <w:t>wyeliminowanie</w:t>
      </w:r>
      <w:r w:rsidRPr="2242ED81">
        <w:rPr>
          <w:i/>
          <w:iCs/>
        </w:rPr>
        <w:t xml:space="preserve"> </w:t>
      </w:r>
      <w:r w:rsidR="0EF74EFC" w:rsidRPr="2242ED81">
        <w:rPr>
          <w:i/>
          <w:iCs/>
        </w:rPr>
        <w:t xml:space="preserve">ewentualnych </w:t>
      </w:r>
      <w:r w:rsidRPr="2242ED81">
        <w:rPr>
          <w:i/>
          <w:iCs/>
        </w:rPr>
        <w:t>błędów podczas wprowadzania kwoty na terminal</w:t>
      </w:r>
      <w:r w:rsidR="420EDAE4" w:rsidRPr="2242ED81">
        <w:rPr>
          <w:i/>
          <w:iCs/>
        </w:rPr>
        <w:t>u</w:t>
      </w:r>
      <w:r w:rsidR="6BE02B6E" w:rsidRPr="2242ED81">
        <w:rPr>
          <w:i/>
          <w:iCs/>
        </w:rPr>
        <w:t xml:space="preserve"> – </w:t>
      </w:r>
      <w:r w:rsidR="0EF74EFC" w:rsidRPr="2242ED81">
        <w:t>mówi</w:t>
      </w:r>
      <w:r w:rsidR="2E301642" w:rsidRPr="2242ED81">
        <w:t xml:space="preserve"> </w:t>
      </w:r>
      <w:r w:rsidR="2E301642" w:rsidRPr="00B60F5F">
        <w:rPr>
          <w:b/>
          <w:bCs/>
        </w:rPr>
        <w:t>Grzegorz Kucaba</w:t>
      </w:r>
      <w:r w:rsidR="2E301642" w:rsidRPr="2242ED81">
        <w:t xml:space="preserve"> dyrektor ds.</w:t>
      </w:r>
      <w:r w:rsidR="33A208C0" w:rsidRPr="2242ED81">
        <w:t xml:space="preserve"> eCommerce</w:t>
      </w:r>
      <w:r w:rsidR="2E301642" w:rsidRPr="2242ED81">
        <w:t xml:space="preserve"> </w:t>
      </w:r>
      <w:r w:rsidR="42821693" w:rsidRPr="2242ED81">
        <w:t>w</w:t>
      </w:r>
      <w:r w:rsidR="57E46F68">
        <w:t xml:space="preserve"> Fiserv Polska S.A.</w:t>
      </w:r>
      <w:r w:rsidR="6BE02B6E">
        <w:t xml:space="preserve"> – </w:t>
      </w:r>
      <w:r w:rsidR="57E46F68" w:rsidRPr="2242ED81">
        <w:rPr>
          <w:i/>
          <w:iCs/>
        </w:rPr>
        <w:t>Z kolei</w:t>
      </w:r>
      <w:r w:rsidRPr="2242ED81">
        <w:rPr>
          <w:i/>
          <w:iCs/>
        </w:rPr>
        <w:t xml:space="preserve"> bramk</w:t>
      </w:r>
      <w:r w:rsidR="57E46F68" w:rsidRPr="2242ED81">
        <w:rPr>
          <w:i/>
          <w:iCs/>
        </w:rPr>
        <w:t>a</w:t>
      </w:r>
      <w:r w:rsidRPr="2242ED81">
        <w:rPr>
          <w:i/>
          <w:iCs/>
        </w:rPr>
        <w:t xml:space="preserve"> płatnicz</w:t>
      </w:r>
      <w:r w:rsidR="57E46F68" w:rsidRPr="2242ED81">
        <w:rPr>
          <w:i/>
          <w:iCs/>
        </w:rPr>
        <w:t>a</w:t>
      </w:r>
      <w:r w:rsidRPr="2242ED81">
        <w:rPr>
          <w:i/>
          <w:iCs/>
        </w:rPr>
        <w:t xml:space="preserve"> pozwoli gabinetowi na wprowadzenie łatwej w obsłudze przedpłaty za wizytę, dzięki czemu</w:t>
      </w:r>
      <w:r w:rsidR="00701696" w:rsidRPr="2242ED81">
        <w:rPr>
          <w:i/>
          <w:iCs/>
        </w:rPr>
        <w:t xml:space="preserve"> właściciel kliniki</w:t>
      </w:r>
      <w:r w:rsidRPr="2242ED81">
        <w:rPr>
          <w:i/>
          <w:iCs/>
        </w:rPr>
        <w:t xml:space="preserve"> będ</w:t>
      </w:r>
      <w:r w:rsidR="7C04AD68" w:rsidRPr="2242ED81">
        <w:rPr>
          <w:i/>
          <w:iCs/>
        </w:rPr>
        <w:t>zie</w:t>
      </w:r>
      <w:r w:rsidRPr="2242ED81">
        <w:rPr>
          <w:i/>
          <w:iCs/>
        </w:rPr>
        <w:t xml:space="preserve"> mi</w:t>
      </w:r>
      <w:r w:rsidR="013D03A3" w:rsidRPr="2242ED81">
        <w:rPr>
          <w:i/>
          <w:iCs/>
        </w:rPr>
        <w:t>ał</w:t>
      </w:r>
      <w:r w:rsidRPr="2242ED81">
        <w:rPr>
          <w:i/>
          <w:iCs/>
        </w:rPr>
        <w:t xml:space="preserve"> możliwość</w:t>
      </w:r>
      <w:r w:rsidR="22149EBA" w:rsidRPr="2242ED81">
        <w:rPr>
          <w:i/>
          <w:iCs/>
        </w:rPr>
        <w:t xml:space="preserve"> </w:t>
      </w:r>
      <w:r w:rsidRPr="2242ED81">
        <w:rPr>
          <w:i/>
          <w:iCs/>
        </w:rPr>
        <w:t>ogranicz</w:t>
      </w:r>
      <w:r w:rsidR="1C24616C" w:rsidRPr="2242ED81">
        <w:rPr>
          <w:i/>
          <w:iCs/>
        </w:rPr>
        <w:t>a</w:t>
      </w:r>
      <w:r w:rsidRPr="2242ED81">
        <w:rPr>
          <w:i/>
          <w:iCs/>
        </w:rPr>
        <w:t>nia strat finansowych za wizyty</w:t>
      </w:r>
      <w:r w:rsidR="00B33D19" w:rsidRPr="2242ED81">
        <w:rPr>
          <w:i/>
          <w:iCs/>
        </w:rPr>
        <w:t>, które nie doszły do skutku</w:t>
      </w:r>
      <w:r w:rsidR="3A175B2E" w:rsidRPr="2242ED81">
        <w:rPr>
          <w:i/>
          <w:iCs/>
        </w:rPr>
        <w:t>,</w:t>
      </w:r>
      <w:r w:rsidRPr="2242ED81">
        <w:rPr>
          <w:i/>
          <w:iCs/>
        </w:rPr>
        <w:t xml:space="preserve"> </w:t>
      </w:r>
      <w:r w:rsidR="2157635F" w:rsidRPr="2242ED81">
        <w:rPr>
          <w:i/>
          <w:iCs/>
        </w:rPr>
        <w:t xml:space="preserve">a pacjenci </w:t>
      </w:r>
      <w:r w:rsidR="0BCF4A99" w:rsidRPr="2242ED81">
        <w:rPr>
          <w:i/>
          <w:iCs/>
        </w:rPr>
        <w:t xml:space="preserve">zyskają więcej dostępnych </w:t>
      </w:r>
      <w:r w:rsidR="69739B56" w:rsidRPr="2242ED81">
        <w:rPr>
          <w:i/>
          <w:iCs/>
        </w:rPr>
        <w:t>terminów</w:t>
      </w:r>
      <w:r w:rsidR="2157635F" w:rsidRPr="2242ED81">
        <w:rPr>
          <w:i/>
          <w:iCs/>
        </w:rPr>
        <w:t xml:space="preserve"> do wybranego specjalisty</w:t>
      </w:r>
      <w:r w:rsidR="6633AB52" w:rsidRPr="2242ED81">
        <w:rPr>
          <w:i/>
          <w:iCs/>
        </w:rPr>
        <w:t xml:space="preserve"> - </w:t>
      </w:r>
      <w:r w:rsidR="6633AB52">
        <w:t>dodaje</w:t>
      </w:r>
      <w:r w:rsidR="3709671F" w:rsidRPr="2242ED81">
        <w:rPr>
          <w:i/>
          <w:iCs/>
        </w:rPr>
        <w:t>.</w:t>
      </w:r>
    </w:p>
    <w:p w14:paraId="4F39BE82" w14:textId="25D0C797" w:rsidR="1F7D04D5" w:rsidRDefault="41B170C1" w:rsidP="161148C4">
      <w:pPr>
        <w:jc w:val="both"/>
        <w:rPr>
          <w:b/>
          <w:bCs/>
        </w:rPr>
      </w:pPr>
      <w:r w:rsidRPr="3D38D0C1">
        <w:rPr>
          <w:b/>
          <w:bCs/>
        </w:rPr>
        <w:t>P</w:t>
      </w:r>
      <w:r w:rsidR="2AC0130A" w:rsidRPr="3D38D0C1">
        <w:rPr>
          <w:b/>
          <w:bCs/>
        </w:rPr>
        <w:t xml:space="preserve">roblem nieodwołanych wizyt </w:t>
      </w:r>
      <w:r w:rsidRPr="3D38D0C1">
        <w:rPr>
          <w:b/>
          <w:bCs/>
        </w:rPr>
        <w:t>wciąż jest znaczący</w:t>
      </w:r>
    </w:p>
    <w:p w14:paraId="3F98C74A" w14:textId="6C9A460F" w:rsidR="1F7D04D5" w:rsidRPr="009A0E3C" w:rsidRDefault="2AC0130A" w:rsidP="7F858F24">
      <w:pPr>
        <w:jc w:val="both"/>
      </w:pPr>
      <w:r w:rsidRPr="2242ED81">
        <w:rPr>
          <w:i/>
          <w:iCs/>
        </w:rPr>
        <w:t>- Jak wynika z naszych danych, aż 15 proc. zarezerwowanych wizyt stomatologicznych się nie odbywa. Pacjenci</w:t>
      </w:r>
      <w:r w:rsidR="32041F9B" w:rsidRPr="2242ED81">
        <w:rPr>
          <w:i/>
          <w:iCs/>
        </w:rPr>
        <w:t xml:space="preserve"> ich nie</w:t>
      </w:r>
      <w:r w:rsidRPr="2242ED81">
        <w:rPr>
          <w:i/>
          <w:iCs/>
        </w:rPr>
        <w:t xml:space="preserve"> od</w:t>
      </w:r>
      <w:r w:rsidR="0BF1462C" w:rsidRPr="2242ED81">
        <w:rPr>
          <w:i/>
          <w:iCs/>
        </w:rPr>
        <w:t>wołują</w:t>
      </w:r>
      <w:r w:rsidRPr="2242ED81">
        <w:rPr>
          <w:i/>
          <w:iCs/>
        </w:rPr>
        <w:t>, co powoduje</w:t>
      </w:r>
      <w:r w:rsidR="0349140F" w:rsidRPr="2242ED81">
        <w:rPr>
          <w:i/>
          <w:iCs/>
        </w:rPr>
        <w:t xml:space="preserve"> nie tylko</w:t>
      </w:r>
      <w:r w:rsidRPr="2242ED81">
        <w:rPr>
          <w:i/>
          <w:iCs/>
        </w:rPr>
        <w:t xml:space="preserve"> straty </w:t>
      </w:r>
      <w:r w:rsidR="0349140F" w:rsidRPr="2242ED81">
        <w:rPr>
          <w:i/>
          <w:iCs/>
        </w:rPr>
        <w:t>finansowe</w:t>
      </w:r>
      <w:r w:rsidRPr="2242ED81">
        <w:rPr>
          <w:i/>
          <w:iCs/>
        </w:rPr>
        <w:t xml:space="preserve"> dla </w:t>
      </w:r>
      <w:r w:rsidR="23A4B16D" w:rsidRPr="2242ED81">
        <w:rPr>
          <w:i/>
          <w:iCs/>
        </w:rPr>
        <w:t>placówki</w:t>
      </w:r>
      <w:r w:rsidR="16156656" w:rsidRPr="2242ED81">
        <w:rPr>
          <w:i/>
          <w:iCs/>
        </w:rPr>
        <w:t>, ale</w:t>
      </w:r>
      <w:r w:rsidRPr="2242ED81">
        <w:rPr>
          <w:i/>
          <w:iCs/>
        </w:rPr>
        <w:t xml:space="preserve"> </w:t>
      </w:r>
      <w:r w:rsidR="16156656" w:rsidRPr="2242ED81">
        <w:rPr>
          <w:i/>
          <w:iCs/>
        </w:rPr>
        <w:t>również</w:t>
      </w:r>
      <w:r w:rsidRPr="2242ED81">
        <w:rPr>
          <w:i/>
          <w:iCs/>
        </w:rPr>
        <w:t xml:space="preserve"> blokuje możliwość zapisania się na dany termin przez inne </w:t>
      </w:r>
      <w:r w:rsidR="06C6D02D" w:rsidRPr="2242ED81">
        <w:rPr>
          <w:i/>
          <w:iCs/>
        </w:rPr>
        <w:t>osoby</w:t>
      </w:r>
      <w:r w:rsidR="4C6A56CE" w:rsidRPr="2242ED81">
        <w:rPr>
          <w:i/>
          <w:iCs/>
        </w:rPr>
        <w:t>, które mogłyby z niej skorzystać</w:t>
      </w:r>
      <w:r w:rsidRPr="2242ED81">
        <w:rPr>
          <w:i/>
          <w:iCs/>
        </w:rPr>
        <w:t xml:space="preserve">. Jak pokazał zeszłoroczny raport Narodowego Fundusz Zdrowia, w 2023 roku przepadło prawie 1,3 mln wizyt u specjalistów - </w:t>
      </w:r>
      <w:r w:rsidRPr="2242ED81">
        <w:t xml:space="preserve">podkreśla </w:t>
      </w:r>
      <w:r w:rsidR="5ED96517" w:rsidRPr="00B60F5F">
        <w:rPr>
          <w:rFonts w:eastAsia="Segoe UI"/>
          <w:b/>
          <w:bCs/>
          <w:color w:val="000000" w:themeColor="text1"/>
        </w:rPr>
        <w:t>Grzegorz Stawarz</w:t>
      </w:r>
      <w:r w:rsidR="5ED96517" w:rsidRPr="2242ED81">
        <w:rPr>
          <w:rFonts w:eastAsia="Segoe UI"/>
          <w:color w:val="000000" w:themeColor="text1"/>
        </w:rPr>
        <w:t>, prezes</w:t>
      </w:r>
      <w:r w:rsidR="5ED96517" w:rsidRPr="2242ED81">
        <w:rPr>
          <w:color w:val="000000" w:themeColor="text1"/>
        </w:rPr>
        <w:t xml:space="preserve"> FELG Software</w:t>
      </w:r>
      <w:r w:rsidRPr="2242ED81">
        <w:t xml:space="preserve"> –</w:t>
      </w:r>
      <w:r>
        <w:t xml:space="preserve"> </w:t>
      </w:r>
      <w:r w:rsidRPr="2242ED81">
        <w:rPr>
          <w:i/>
          <w:iCs/>
        </w:rPr>
        <w:t>Mamy nadzieję, że dzięki współpracy z PolCard from Fiserv oraz wprowadzeniu możliwości częściowej przedpłaty za wizytę uda nam się uniknąć blokowania terminów w gabinetach stomatologicznych</w:t>
      </w:r>
      <w:r w:rsidR="6F43ED5E">
        <w:t xml:space="preserve"> - dodaje</w:t>
      </w:r>
      <w:r w:rsidRPr="2242ED81">
        <w:rPr>
          <w:i/>
          <w:iCs/>
        </w:rPr>
        <w:t>.</w:t>
      </w:r>
      <w:r>
        <w:t xml:space="preserve"> </w:t>
      </w:r>
    </w:p>
    <w:p w14:paraId="13BBD53E" w14:textId="55C31568" w:rsidR="1F7D04D5" w:rsidRPr="009A0E3C" w:rsidRDefault="2AC0130A" w:rsidP="161148C4">
      <w:pPr>
        <w:jc w:val="both"/>
      </w:pPr>
      <w:r>
        <w:t xml:space="preserve">System FELG Dent pozwala gabinetowi </w:t>
      </w:r>
      <w:r w:rsidR="6F43ED5E">
        <w:t xml:space="preserve">również </w:t>
      </w:r>
      <w:r>
        <w:t xml:space="preserve">na wyliczenie kosztu roboczogodziny fotela stomatologicznego, dzięki czemu </w:t>
      </w:r>
      <w:r w:rsidR="00694613">
        <w:t xml:space="preserve">właściciele klinik </w:t>
      </w:r>
      <w:r>
        <w:t xml:space="preserve">w łatwy sposób mogą oszacować kwotę </w:t>
      </w:r>
      <w:r w:rsidR="00B33D19">
        <w:t>przedpłaty</w:t>
      </w:r>
      <w:r>
        <w:t xml:space="preserve">. Takie rozwiązanie pozwoli zmniejszyć </w:t>
      </w:r>
      <w:r w:rsidR="29608746">
        <w:t xml:space="preserve">straty </w:t>
      </w:r>
      <w:r>
        <w:t xml:space="preserve">gabinetów stomatologicznych oraz obniżyć liczbę blokowanych terminów, a tym samym zwiększyć ich dostępność dla innych pacjentów. </w:t>
      </w:r>
    </w:p>
    <w:p w14:paraId="46FCBD31" w14:textId="632FD071" w:rsidR="1F7D04D5" w:rsidRPr="009A0E3C" w:rsidRDefault="1F7D04D5" w:rsidP="161148C4">
      <w:pPr>
        <w:jc w:val="both"/>
        <w:rPr>
          <w:b/>
          <w:bCs/>
        </w:rPr>
      </w:pPr>
      <w:r w:rsidRPr="009A0E3C">
        <w:rPr>
          <w:b/>
          <w:bCs/>
        </w:rPr>
        <w:t xml:space="preserve">Jeden system, wiele możliwości </w:t>
      </w:r>
    </w:p>
    <w:p w14:paraId="5E050DF4" w14:textId="46DD4B74" w:rsidR="00B36349" w:rsidRPr="00857DCD" w:rsidRDefault="50008BA6" w:rsidP="3D38D0C1">
      <w:pPr>
        <w:jc w:val="both"/>
      </w:pPr>
      <w:r>
        <w:lastRenderedPageBreak/>
        <w:t>Z</w:t>
      </w:r>
      <w:r w:rsidR="2AC0130A">
        <w:t xml:space="preserve"> aplikacj</w:t>
      </w:r>
      <w:r>
        <w:t>i</w:t>
      </w:r>
      <w:r w:rsidR="2AC0130A">
        <w:t xml:space="preserve"> FELG Dent</w:t>
      </w:r>
      <w:r>
        <w:t xml:space="preserve"> korzysta już co </w:t>
      </w:r>
      <w:r w:rsidR="00701696">
        <w:t>czwarty</w:t>
      </w:r>
      <w:r>
        <w:t xml:space="preserve"> gabinet stomatologiczny w Polsce</w:t>
      </w:r>
      <w:r w:rsidR="2AC0130A">
        <w:t xml:space="preserve">. </w:t>
      </w:r>
      <w:r w:rsidR="6879044A">
        <w:t>System umożliwia</w:t>
      </w:r>
      <w:r w:rsidR="2AC0130A">
        <w:t xml:space="preserve"> zarządzani</w:t>
      </w:r>
      <w:r w:rsidR="6879044A">
        <w:t>e</w:t>
      </w:r>
      <w:r w:rsidR="2AC0130A">
        <w:t xml:space="preserve"> </w:t>
      </w:r>
      <w:r w:rsidR="211BDE2B">
        <w:t>placówką</w:t>
      </w:r>
      <w:r w:rsidR="2AC0130A">
        <w:t>, zarówno w formie mobilnej, jak i przez stronę internetową. Posiada on szeroki zakres funkcji, które usprawniają prowadzenie oraz obsługę gabinetu lekarskiego. Są to m.in.: kalendarz wizyt, który pozwala na rezerwowanie terminów przez recepcję, online na stronie</w:t>
      </w:r>
      <w:r w:rsidR="6C5F6C4D">
        <w:t xml:space="preserve"> internetowej</w:t>
      </w:r>
      <w:r w:rsidR="2AC0130A">
        <w:t xml:space="preserve"> gabinetu, jak również przez portal Znany Lekarz. </w:t>
      </w:r>
      <w:r w:rsidR="0FC0A102">
        <w:t>System pozwala także na p</w:t>
      </w:r>
      <w:r w:rsidR="2AC0130A">
        <w:t>rowadzenie karty pacjenta, tworzenie planów leczniczy</w:t>
      </w:r>
      <w:r w:rsidR="001A7700">
        <w:t>ch</w:t>
      </w:r>
      <w:r w:rsidR="2AC0130A">
        <w:t>, obsług</w:t>
      </w:r>
      <w:r w:rsidR="0FC0A102">
        <w:t>ę</w:t>
      </w:r>
      <w:r w:rsidR="2AC0130A">
        <w:t xml:space="preserve"> finansow</w:t>
      </w:r>
      <w:r w:rsidR="0FC0A102">
        <w:t>ą</w:t>
      </w:r>
      <w:r w:rsidR="2AC0130A">
        <w:t xml:space="preserve"> czy SMS Marketing. </w:t>
      </w:r>
    </w:p>
    <w:p w14:paraId="2B4FCFE6" w14:textId="621881F7" w:rsidR="00B36349" w:rsidRDefault="2AC0130A" w:rsidP="3D38D0C1">
      <w:pPr>
        <w:jc w:val="both"/>
      </w:pPr>
      <w:r>
        <w:t>Dodatkowo</w:t>
      </w:r>
      <w:r w:rsidR="00B33D19">
        <w:t>, z aplikacji</w:t>
      </w:r>
      <w:r>
        <w:t xml:space="preserve"> mogą</w:t>
      </w:r>
      <w:r w:rsidR="77FA40B2">
        <w:t xml:space="preserve"> również</w:t>
      </w:r>
      <w:r>
        <w:t xml:space="preserve"> korzystać </w:t>
      </w:r>
      <w:r w:rsidR="00B33D19">
        <w:t>pacjenci</w:t>
      </w:r>
      <w:r>
        <w:t>, dzięki czemu mają możliwość szybkiego sprawdzenia postęp</w:t>
      </w:r>
      <w:r w:rsidR="00A62F23">
        <w:t>u</w:t>
      </w:r>
      <w:r>
        <w:t xml:space="preserve"> leczenia, poniesionych kosztów, a także </w:t>
      </w:r>
      <w:r w:rsidR="00567589">
        <w:t xml:space="preserve">kalendarza </w:t>
      </w:r>
      <w:r>
        <w:t>odbytych i przyszłych wizyt.</w:t>
      </w:r>
    </w:p>
    <w:p w14:paraId="7533BE0D" w14:textId="77777777" w:rsidR="00FF4554" w:rsidRDefault="00FF4554" w:rsidP="3D38D0C1">
      <w:pPr>
        <w:jc w:val="both"/>
      </w:pPr>
    </w:p>
    <w:p w14:paraId="45F8A168" w14:textId="77777777" w:rsidR="00FF4554" w:rsidRDefault="00FF4554" w:rsidP="3D38D0C1">
      <w:pPr>
        <w:jc w:val="both"/>
      </w:pPr>
    </w:p>
    <w:p w14:paraId="4A96467A" w14:textId="77777777" w:rsidR="00FF4554" w:rsidRDefault="00FF4554" w:rsidP="3D38D0C1">
      <w:pPr>
        <w:jc w:val="both"/>
      </w:pPr>
    </w:p>
    <w:p w14:paraId="7F72AC48" w14:textId="77777777" w:rsidR="00FF4554" w:rsidRDefault="00FF4554" w:rsidP="3D38D0C1">
      <w:pPr>
        <w:jc w:val="both"/>
      </w:pPr>
    </w:p>
    <w:p w14:paraId="4BAB2BB4" w14:textId="77777777" w:rsidR="00FF4554" w:rsidRDefault="00FF4554" w:rsidP="00FF45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Więcej informacji: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00B8638C" w14:textId="77777777" w:rsidR="00FF4554" w:rsidRDefault="00FF4554" w:rsidP="00FF45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3CCFAC74" w14:textId="77777777" w:rsidR="00FF4554" w:rsidRDefault="00FF4554" w:rsidP="00FF455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Radosław Pupiec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09F39B69" w14:textId="77777777" w:rsidR="00FF4554" w:rsidRDefault="00FF4554" w:rsidP="00FF45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617B9A2" w14:textId="77777777" w:rsidR="00FF4554" w:rsidRDefault="00FF4554" w:rsidP="00FF455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Menedżer Projektów, Clear Communication Group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7AD7B4BE" w14:textId="77777777" w:rsidR="00FF4554" w:rsidRDefault="00FF4554" w:rsidP="00FF45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7393279" w14:textId="451BDD08" w:rsidR="00FF4554" w:rsidRDefault="00000000" w:rsidP="00FF455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8"/>
          <w:szCs w:val="18"/>
        </w:rPr>
      </w:pPr>
      <w:hyperlink r:id="rId10" w:history="1">
        <w:r w:rsidR="00FF4554" w:rsidRPr="00F414F7">
          <w:rPr>
            <w:rStyle w:val="Hipercze"/>
            <w:rFonts w:ascii="Arial" w:hAnsi="Arial" w:cs="Arial"/>
            <w:sz w:val="18"/>
            <w:szCs w:val="18"/>
          </w:rPr>
          <w:t>radoslaw.pupiec@clearcom.pl</w:t>
        </w:r>
      </w:hyperlink>
      <w:r w:rsidR="00FF4554">
        <w:rPr>
          <w:rStyle w:val="eop"/>
          <w:rFonts w:ascii="Arial" w:hAnsi="Arial" w:cs="Arial"/>
          <w:sz w:val="18"/>
          <w:szCs w:val="18"/>
        </w:rPr>
        <w:t> </w:t>
      </w:r>
    </w:p>
    <w:p w14:paraId="1EC49E2F" w14:textId="77777777" w:rsidR="00FF4554" w:rsidRDefault="00FF4554" w:rsidP="00FF45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85235C1" w14:textId="77777777" w:rsidR="00FF4554" w:rsidRDefault="00FF4554" w:rsidP="00FF45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517 595 218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23002761" w14:textId="6E1EB204" w:rsidR="00FF4554" w:rsidRPr="00857DCD" w:rsidRDefault="00FF4554" w:rsidP="3D38D0C1">
      <w:pPr>
        <w:jc w:val="both"/>
      </w:pPr>
    </w:p>
    <w:sectPr w:rsidR="00FF4554" w:rsidRPr="00857DC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0C6CE1" w14:textId="77777777" w:rsidR="00FA2654" w:rsidRDefault="00FA2654" w:rsidP="006E6AAB">
      <w:pPr>
        <w:spacing w:after="0" w:line="240" w:lineRule="auto"/>
      </w:pPr>
      <w:r>
        <w:separator/>
      </w:r>
    </w:p>
  </w:endnote>
  <w:endnote w:type="continuationSeparator" w:id="0">
    <w:p w14:paraId="7E6A997C" w14:textId="77777777" w:rsidR="00FA2654" w:rsidRDefault="00FA2654" w:rsidP="006E6AAB">
      <w:pPr>
        <w:spacing w:after="0" w:line="240" w:lineRule="auto"/>
      </w:pPr>
      <w:r>
        <w:continuationSeparator/>
      </w:r>
    </w:p>
  </w:endnote>
  <w:endnote w:type="continuationNotice" w:id="1">
    <w:p w14:paraId="417449A6" w14:textId="77777777" w:rsidR="00FA2654" w:rsidRDefault="00FA26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ACBB5" w14:textId="77777777" w:rsidR="00D07939" w:rsidRDefault="00D07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4DFB0" w14:textId="77777777" w:rsidR="00FA2654" w:rsidRDefault="00FA2654" w:rsidP="006E6AAB">
      <w:pPr>
        <w:spacing w:after="0" w:line="240" w:lineRule="auto"/>
      </w:pPr>
      <w:r>
        <w:separator/>
      </w:r>
    </w:p>
  </w:footnote>
  <w:footnote w:type="continuationSeparator" w:id="0">
    <w:p w14:paraId="1AB34561" w14:textId="77777777" w:rsidR="00FA2654" w:rsidRDefault="00FA2654" w:rsidP="006E6AAB">
      <w:pPr>
        <w:spacing w:after="0" w:line="240" w:lineRule="auto"/>
      </w:pPr>
      <w:r>
        <w:continuationSeparator/>
      </w:r>
    </w:p>
  </w:footnote>
  <w:footnote w:type="continuationNotice" w:id="1">
    <w:p w14:paraId="4CAF7FBE" w14:textId="77777777" w:rsidR="00FA2654" w:rsidRDefault="00FA26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B6E97" w14:textId="77777777" w:rsidR="00D07939" w:rsidRDefault="00D07939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4A37AE"/>
    <w:multiLevelType w:val="hybridMultilevel"/>
    <w:tmpl w:val="9B3272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956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44"/>
    <w:rsid w:val="00040274"/>
    <w:rsid w:val="0004117C"/>
    <w:rsid w:val="00051FD8"/>
    <w:rsid w:val="000615EA"/>
    <w:rsid w:val="00063E33"/>
    <w:rsid w:val="000A33AC"/>
    <w:rsid w:val="000D4F7D"/>
    <w:rsid w:val="000D6FC3"/>
    <w:rsid w:val="000E0A71"/>
    <w:rsid w:val="000E5E22"/>
    <w:rsid w:val="000F3DAD"/>
    <w:rsid w:val="000F4F9D"/>
    <w:rsid w:val="000F7D05"/>
    <w:rsid w:val="00140CC4"/>
    <w:rsid w:val="00185C16"/>
    <w:rsid w:val="00190FF3"/>
    <w:rsid w:val="00197965"/>
    <w:rsid w:val="001A4396"/>
    <w:rsid w:val="001A7700"/>
    <w:rsid w:val="001B5C1E"/>
    <w:rsid w:val="001B7CB4"/>
    <w:rsid w:val="001C2F3D"/>
    <w:rsid w:val="001E342A"/>
    <w:rsid w:val="002042FA"/>
    <w:rsid w:val="0020770F"/>
    <w:rsid w:val="0021000A"/>
    <w:rsid w:val="00215A03"/>
    <w:rsid w:val="00217768"/>
    <w:rsid w:val="00226D07"/>
    <w:rsid w:val="00236B7B"/>
    <w:rsid w:val="00240B22"/>
    <w:rsid w:val="0026364B"/>
    <w:rsid w:val="00266846"/>
    <w:rsid w:val="002738C4"/>
    <w:rsid w:val="00291E91"/>
    <w:rsid w:val="002A3018"/>
    <w:rsid w:val="002E1BC1"/>
    <w:rsid w:val="00372CDB"/>
    <w:rsid w:val="003831CB"/>
    <w:rsid w:val="003E6F00"/>
    <w:rsid w:val="00407055"/>
    <w:rsid w:val="004250A0"/>
    <w:rsid w:val="00433DC9"/>
    <w:rsid w:val="004357CC"/>
    <w:rsid w:val="004404BD"/>
    <w:rsid w:val="00440FA4"/>
    <w:rsid w:val="00443221"/>
    <w:rsid w:val="00444ED9"/>
    <w:rsid w:val="004909C7"/>
    <w:rsid w:val="00494097"/>
    <w:rsid w:val="004A1BEB"/>
    <w:rsid w:val="004B76B5"/>
    <w:rsid w:val="0050407B"/>
    <w:rsid w:val="005337B5"/>
    <w:rsid w:val="005434F2"/>
    <w:rsid w:val="00544E70"/>
    <w:rsid w:val="00566244"/>
    <w:rsid w:val="00567589"/>
    <w:rsid w:val="00585E5E"/>
    <w:rsid w:val="005A1B56"/>
    <w:rsid w:val="005D5CC7"/>
    <w:rsid w:val="005E6584"/>
    <w:rsid w:val="00602E3C"/>
    <w:rsid w:val="00603C27"/>
    <w:rsid w:val="00622CBC"/>
    <w:rsid w:val="00623F9F"/>
    <w:rsid w:val="00673173"/>
    <w:rsid w:val="00691581"/>
    <w:rsid w:val="00694613"/>
    <w:rsid w:val="006B0F0B"/>
    <w:rsid w:val="006B4466"/>
    <w:rsid w:val="006B66D0"/>
    <w:rsid w:val="006C376C"/>
    <w:rsid w:val="006D4636"/>
    <w:rsid w:val="006E6AAB"/>
    <w:rsid w:val="006F1C8A"/>
    <w:rsid w:val="00701696"/>
    <w:rsid w:val="007547C6"/>
    <w:rsid w:val="00761ED5"/>
    <w:rsid w:val="00774411"/>
    <w:rsid w:val="007749F0"/>
    <w:rsid w:val="00792481"/>
    <w:rsid w:val="007A29C8"/>
    <w:rsid w:val="007C7EA2"/>
    <w:rsid w:val="007E280D"/>
    <w:rsid w:val="00815E6B"/>
    <w:rsid w:val="0082056F"/>
    <w:rsid w:val="00834620"/>
    <w:rsid w:val="00857359"/>
    <w:rsid w:val="00857DCD"/>
    <w:rsid w:val="00875053"/>
    <w:rsid w:val="008869ED"/>
    <w:rsid w:val="008B35F6"/>
    <w:rsid w:val="008D1089"/>
    <w:rsid w:val="008D563D"/>
    <w:rsid w:val="008D7018"/>
    <w:rsid w:val="008E355C"/>
    <w:rsid w:val="008E3A9B"/>
    <w:rsid w:val="008F1625"/>
    <w:rsid w:val="008F3906"/>
    <w:rsid w:val="008F4534"/>
    <w:rsid w:val="009045D8"/>
    <w:rsid w:val="00904F85"/>
    <w:rsid w:val="009A0E3C"/>
    <w:rsid w:val="009A7C3D"/>
    <w:rsid w:val="009B2B60"/>
    <w:rsid w:val="009D79F2"/>
    <w:rsid w:val="00A02D0B"/>
    <w:rsid w:val="00A128E5"/>
    <w:rsid w:val="00A32712"/>
    <w:rsid w:val="00A33C00"/>
    <w:rsid w:val="00A375F0"/>
    <w:rsid w:val="00A56E91"/>
    <w:rsid w:val="00A62F23"/>
    <w:rsid w:val="00A62FA6"/>
    <w:rsid w:val="00A73E2C"/>
    <w:rsid w:val="00A76C59"/>
    <w:rsid w:val="00A87FAB"/>
    <w:rsid w:val="00AA3A95"/>
    <w:rsid w:val="00AA47FD"/>
    <w:rsid w:val="00B17F54"/>
    <w:rsid w:val="00B22C9B"/>
    <w:rsid w:val="00B33D19"/>
    <w:rsid w:val="00B36349"/>
    <w:rsid w:val="00B4786B"/>
    <w:rsid w:val="00B51DD7"/>
    <w:rsid w:val="00B60F5F"/>
    <w:rsid w:val="00B67BD8"/>
    <w:rsid w:val="00B72446"/>
    <w:rsid w:val="00B8710E"/>
    <w:rsid w:val="00B93347"/>
    <w:rsid w:val="00B94015"/>
    <w:rsid w:val="00B94605"/>
    <w:rsid w:val="00BC44E6"/>
    <w:rsid w:val="00BE0E38"/>
    <w:rsid w:val="00BE7299"/>
    <w:rsid w:val="00C31485"/>
    <w:rsid w:val="00C35D8C"/>
    <w:rsid w:val="00C47FE2"/>
    <w:rsid w:val="00C54C9A"/>
    <w:rsid w:val="00C628E5"/>
    <w:rsid w:val="00C71CB4"/>
    <w:rsid w:val="00C7333B"/>
    <w:rsid w:val="00CA451B"/>
    <w:rsid w:val="00CC3C09"/>
    <w:rsid w:val="00CD35F1"/>
    <w:rsid w:val="00D07939"/>
    <w:rsid w:val="00D10EFE"/>
    <w:rsid w:val="00D20590"/>
    <w:rsid w:val="00D25D8D"/>
    <w:rsid w:val="00D3095B"/>
    <w:rsid w:val="00D33D25"/>
    <w:rsid w:val="00D41BF5"/>
    <w:rsid w:val="00D470E0"/>
    <w:rsid w:val="00D56D31"/>
    <w:rsid w:val="00D71545"/>
    <w:rsid w:val="00DA03E2"/>
    <w:rsid w:val="00DA2F45"/>
    <w:rsid w:val="00DB0696"/>
    <w:rsid w:val="00DB1269"/>
    <w:rsid w:val="00DD1706"/>
    <w:rsid w:val="00DE3038"/>
    <w:rsid w:val="00DE3807"/>
    <w:rsid w:val="00DE575D"/>
    <w:rsid w:val="00DE6828"/>
    <w:rsid w:val="00DF1813"/>
    <w:rsid w:val="00DF387C"/>
    <w:rsid w:val="00E019A8"/>
    <w:rsid w:val="00E52D21"/>
    <w:rsid w:val="00E85A69"/>
    <w:rsid w:val="00EB0A41"/>
    <w:rsid w:val="00EC10AE"/>
    <w:rsid w:val="00EC3710"/>
    <w:rsid w:val="00EE3FB7"/>
    <w:rsid w:val="00F505BE"/>
    <w:rsid w:val="00F57147"/>
    <w:rsid w:val="00F6787E"/>
    <w:rsid w:val="00F8376A"/>
    <w:rsid w:val="00F8638B"/>
    <w:rsid w:val="00F975ED"/>
    <w:rsid w:val="00F9783E"/>
    <w:rsid w:val="00FA2654"/>
    <w:rsid w:val="00FA2718"/>
    <w:rsid w:val="00FC5A67"/>
    <w:rsid w:val="00FD13F7"/>
    <w:rsid w:val="00FF4554"/>
    <w:rsid w:val="00FF47AD"/>
    <w:rsid w:val="00FF50A7"/>
    <w:rsid w:val="013D03A3"/>
    <w:rsid w:val="0349140F"/>
    <w:rsid w:val="04229F7A"/>
    <w:rsid w:val="048E084E"/>
    <w:rsid w:val="04D51343"/>
    <w:rsid w:val="0505A0F0"/>
    <w:rsid w:val="05A48E8D"/>
    <w:rsid w:val="0670E3A4"/>
    <w:rsid w:val="06C6D02D"/>
    <w:rsid w:val="080365B9"/>
    <w:rsid w:val="0833576F"/>
    <w:rsid w:val="098392B5"/>
    <w:rsid w:val="0A400660"/>
    <w:rsid w:val="0A8A6CB2"/>
    <w:rsid w:val="0A9136F2"/>
    <w:rsid w:val="0B74248C"/>
    <w:rsid w:val="0B75F1D1"/>
    <w:rsid w:val="0BB182E0"/>
    <w:rsid w:val="0BC7383D"/>
    <w:rsid w:val="0BCF4A99"/>
    <w:rsid w:val="0BD530AE"/>
    <w:rsid w:val="0BF1462C"/>
    <w:rsid w:val="0C8DCCE4"/>
    <w:rsid w:val="0CD62FCA"/>
    <w:rsid w:val="0D413D74"/>
    <w:rsid w:val="0D4826BB"/>
    <w:rsid w:val="0ECF5A30"/>
    <w:rsid w:val="0EE3E40F"/>
    <w:rsid w:val="0EF74EFC"/>
    <w:rsid w:val="0FA20740"/>
    <w:rsid w:val="0FC0A102"/>
    <w:rsid w:val="103B86CF"/>
    <w:rsid w:val="1052E780"/>
    <w:rsid w:val="111132E8"/>
    <w:rsid w:val="11EFA395"/>
    <w:rsid w:val="125F543F"/>
    <w:rsid w:val="12A658DB"/>
    <w:rsid w:val="12FCDFAA"/>
    <w:rsid w:val="1313A8DC"/>
    <w:rsid w:val="13266D47"/>
    <w:rsid w:val="13A723C5"/>
    <w:rsid w:val="14063FF5"/>
    <w:rsid w:val="14375D4C"/>
    <w:rsid w:val="1539CE27"/>
    <w:rsid w:val="161148C4"/>
    <w:rsid w:val="16156656"/>
    <w:rsid w:val="16503A66"/>
    <w:rsid w:val="1807643C"/>
    <w:rsid w:val="189005E8"/>
    <w:rsid w:val="1918AFCF"/>
    <w:rsid w:val="19DDAE50"/>
    <w:rsid w:val="1A21764F"/>
    <w:rsid w:val="1A2BD649"/>
    <w:rsid w:val="1C24616C"/>
    <w:rsid w:val="1C46ACBC"/>
    <w:rsid w:val="1C80811E"/>
    <w:rsid w:val="1F316B1F"/>
    <w:rsid w:val="1F7D04D5"/>
    <w:rsid w:val="205757E1"/>
    <w:rsid w:val="20CBBE66"/>
    <w:rsid w:val="211BDE2B"/>
    <w:rsid w:val="2157635F"/>
    <w:rsid w:val="21D0FDD9"/>
    <w:rsid w:val="22116867"/>
    <w:rsid w:val="22149EBA"/>
    <w:rsid w:val="2242ED81"/>
    <w:rsid w:val="229E005A"/>
    <w:rsid w:val="23283E98"/>
    <w:rsid w:val="232AAB21"/>
    <w:rsid w:val="23367E2C"/>
    <w:rsid w:val="23A4B16D"/>
    <w:rsid w:val="241077D9"/>
    <w:rsid w:val="2462EF19"/>
    <w:rsid w:val="24AB8F1F"/>
    <w:rsid w:val="24DFA3DF"/>
    <w:rsid w:val="24F8BAA0"/>
    <w:rsid w:val="261C8BA6"/>
    <w:rsid w:val="262F5A14"/>
    <w:rsid w:val="264CA911"/>
    <w:rsid w:val="26684DD6"/>
    <w:rsid w:val="26E45579"/>
    <w:rsid w:val="27B847E4"/>
    <w:rsid w:val="281053F5"/>
    <w:rsid w:val="2841CEAF"/>
    <w:rsid w:val="29599C02"/>
    <w:rsid w:val="29608746"/>
    <w:rsid w:val="29726D1B"/>
    <w:rsid w:val="2AC0130A"/>
    <w:rsid w:val="2B67FF73"/>
    <w:rsid w:val="2C237F38"/>
    <w:rsid w:val="2D15392B"/>
    <w:rsid w:val="2D4E6D9F"/>
    <w:rsid w:val="2DED4F13"/>
    <w:rsid w:val="2E301642"/>
    <w:rsid w:val="2E755288"/>
    <w:rsid w:val="2ECEFDF2"/>
    <w:rsid w:val="2EFD1D16"/>
    <w:rsid w:val="2F1E9CD6"/>
    <w:rsid w:val="2FD96DE4"/>
    <w:rsid w:val="2FFECE2F"/>
    <w:rsid w:val="306A69AC"/>
    <w:rsid w:val="306ACE53"/>
    <w:rsid w:val="30A41F1B"/>
    <w:rsid w:val="31881ECD"/>
    <w:rsid w:val="32041F9B"/>
    <w:rsid w:val="320794C9"/>
    <w:rsid w:val="32D1FED1"/>
    <w:rsid w:val="33A208C0"/>
    <w:rsid w:val="342328C0"/>
    <w:rsid w:val="3474F5EC"/>
    <w:rsid w:val="35A4187C"/>
    <w:rsid w:val="35C3ED43"/>
    <w:rsid w:val="35CAE3AC"/>
    <w:rsid w:val="366DFC6F"/>
    <w:rsid w:val="3709671F"/>
    <w:rsid w:val="372AA36D"/>
    <w:rsid w:val="372B2B89"/>
    <w:rsid w:val="3966A508"/>
    <w:rsid w:val="3A175B2E"/>
    <w:rsid w:val="3A37CF00"/>
    <w:rsid w:val="3BBABC36"/>
    <w:rsid w:val="3C0EA18B"/>
    <w:rsid w:val="3D0F0EA1"/>
    <w:rsid w:val="3D38D0C1"/>
    <w:rsid w:val="3D91C1ED"/>
    <w:rsid w:val="3FC24913"/>
    <w:rsid w:val="3FEB2985"/>
    <w:rsid w:val="40E46E16"/>
    <w:rsid w:val="40F36786"/>
    <w:rsid w:val="41B170C1"/>
    <w:rsid w:val="420EDAE4"/>
    <w:rsid w:val="4233298B"/>
    <w:rsid w:val="4236D450"/>
    <w:rsid w:val="42821693"/>
    <w:rsid w:val="4390A0D7"/>
    <w:rsid w:val="43B13B06"/>
    <w:rsid w:val="43D5CBFF"/>
    <w:rsid w:val="44018452"/>
    <w:rsid w:val="441E6BE5"/>
    <w:rsid w:val="4446ABDA"/>
    <w:rsid w:val="44A09D60"/>
    <w:rsid w:val="44D72845"/>
    <w:rsid w:val="45F01661"/>
    <w:rsid w:val="472486F6"/>
    <w:rsid w:val="4764A165"/>
    <w:rsid w:val="47CEDFD5"/>
    <w:rsid w:val="48168411"/>
    <w:rsid w:val="4A11B07F"/>
    <w:rsid w:val="4A16C662"/>
    <w:rsid w:val="4A50B59B"/>
    <w:rsid w:val="4A8BA926"/>
    <w:rsid w:val="4BDDB696"/>
    <w:rsid w:val="4C6A56CE"/>
    <w:rsid w:val="4C906750"/>
    <w:rsid w:val="4D3DC875"/>
    <w:rsid w:val="4E6E1C74"/>
    <w:rsid w:val="4F24E8F4"/>
    <w:rsid w:val="4F78774C"/>
    <w:rsid w:val="4FBCEA90"/>
    <w:rsid w:val="50008BA6"/>
    <w:rsid w:val="50C9D5E0"/>
    <w:rsid w:val="51429D7B"/>
    <w:rsid w:val="51C00B47"/>
    <w:rsid w:val="521C85AF"/>
    <w:rsid w:val="526C4DB6"/>
    <w:rsid w:val="52C974B8"/>
    <w:rsid w:val="540C27D5"/>
    <w:rsid w:val="54232B20"/>
    <w:rsid w:val="545148ED"/>
    <w:rsid w:val="54ED3DDF"/>
    <w:rsid w:val="550F2A45"/>
    <w:rsid w:val="55228353"/>
    <w:rsid w:val="55825B25"/>
    <w:rsid w:val="5647A673"/>
    <w:rsid w:val="564D0F26"/>
    <w:rsid w:val="565BFE7E"/>
    <w:rsid w:val="567708FC"/>
    <w:rsid w:val="56E803CA"/>
    <w:rsid w:val="57E46F68"/>
    <w:rsid w:val="57E8DF87"/>
    <w:rsid w:val="582ED634"/>
    <w:rsid w:val="5881AD7C"/>
    <w:rsid w:val="58923589"/>
    <w:rsid w:val="5930526D"/>
    <w:rsid w:val="5984AFE8"/>
    <w:rsid w:val="5A14326F"/>
    <w:rsid w:val="5A2C64F0"/>
    <w:rsid w:val="5B3CCF61"/>
    <w:rsid w:val="5B5E9B60"/>
    <w:rsid w:val="5B6A07AE"/>
    <w:rsid w:val="5BFBC7E6"/>
    <w:rsid w:val="5C2A0DA9"/>
    <w:rsid w:val="5D926D48"/>
    <w:rsid w:val="5DA98F4D"/>
    <w:rsid w:val="5DDD5884"/>
    <w:rsid w:val="5ED96517"/>
    <w:rsid w:val="600FDF18"/>
    <w:rsid w:val="605B5B26"/>
    <w:rsid w:val="611CE6CC"/>
    <w:rsid w:val="619B5606"/>
    <w:rsid w:val="61AFC5BA"/>
    <w:rsid w:val="61F59AD3"/>
    <w:rsid w:val="6200ACAB"/>
    <w:rsid w:val="62B8B72D"/>
    <w:rsid w:val="63526DEF"/>
    <w:rsid w:val="6454878E"/>
    <w:rsid w:val="652D3B95"/>
    <w:rsid w:val="6557B2D0"/>
    <w:rsid w:val="65BB29D3"/>
    <w:rsid w:val="65E86A69"/>
    <w:rsid w:val="6633AB52"/>
    <w:rsid w:val="66C90BF6"/>
    <w:rsid w:val="67843ACA"/>
    <w:rsid w:val="6864DC57"/>
    <w:rsid w:val="6879044A"/>
    <w:rsid w:val="6927F8B1"/>
    <w:rsid w:val="69608CDD"/>
    <w:rsid w:val="69739B56"/>
    <w:rsid w:val="69B6DDC2"/>
    <w:rsid w:val="6AEE9D92"/>
    <w:rsid w:val="6B69DE42"/>
    <w:rsid w:val="6B7F71C2"/>
    <w:rsid w:val="6B9C7D19"/>
    <w:rsid w:val="6BAF8C1C"/>
    <w:rsid w:val="6BC28F93"/>
    <w:rsid w:val="6BE02B6E"/>
    <w:rsid w:val="6BED886B"/>
    <w:rsid w:val="6C1033D6"/>
    <w:rsid w:val="6C5F6C4D"/>
    <w:rsid w:val="6CC3E1C6"/>
    <w:rsid w:val="6D234A61"/>
    <w:rsid w:val="6D384D7A"/>
    <w:rsid w:val="6DFB69D4"/>
    <w:rsid w:val="6F3952D8"/>
    <w:rsid w:val="6F43ED5E"/>
    <w:rsid w:val="6F57CDA7"/>
    <w:rsid w:val="6F973A35"/>
    <w:rsid w:val="706FEE3C"/>
    <w:rsid w:val="70CFDAAB"/>
    <w:rsid w:val="7126FD69"/>
    <w:rsid w:val="7319DB1D"/>
    <w:rsid w:val="736CD6AE"/>
    <w:rsid w:val="73B58012"/>
    <w:rsid w:val="73B6ABEA"/>
    <w:rsid w:val="74498E4E"/>
    <w:rsid w:val="746203B9"/>
    <w:rsid w:val="746EEB4C"/>
    <w:rsid w:val="74F26D2C"/>
    <w:rsid w:val="75D010BA"/>
    <w:rsid w:val="760C3459"/>
    <w:rsid w:val="761BB7B4"/>
    <w:rsid w:val="778E325E"/>
    <w:rsid w:val="77959131"/>
    <w:rsid w:val="77FA40B2"/>
    <w:rsid w:val="78038577"/>
    <w:rsid w:val="782A0DEE"/>
    <w:rsid w:val="78D6CC25"/>
    <w:rsid w:val="793E1C7B"/>
    <w:rsid w:val="79DED298"/>
    <w:rsid w:val="7A495986"/>
    <w:rsid w:val="7A8917A8"/>
    <w:rsid w:val="7BAC99EC"/>
    <w:rsid w:val="7C04AD68"/>
    <w:rsid w:val="7C984CEE"/>
    <w:rsid w:val="7D77F573"/>
    <w:rsid w:val="7EEC2834"/>
    <w:rsid w:val="7F858F24"/>
    <w:rsid w:val="7FFE8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D1FB"/>
  <w15:chartTrackingRefBased/>
  <w15:docId w15:val="{A9B62227-BE19-4C9E-A323-3CE065E3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E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0E5E22"/>
  </w:style>
  <w:style w:type="character" w:customStyle="1" w:styleId="eop">
    <w:name w:val="eop"/>
    <w:basedOn w:val="Domylnaczcionkaakapitu"/>
    <w:rsid w:val="000E5E22"/>
  </w:style>
  <w:style w:type="paragraph" w:styleId="Akapitzlist">
    <w:name w:val="List Paragraph"/>
    <w:basedOn w:val="Normalny"/>
    <w:uiPriority w:val="34"/>
    <w:qFormat/>
    <w:rsid w:val="00857D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A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A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AAB"/>
    <w:rPr>
      <w:vertAlign w:val="superscript"/>
    </w:rPr>
  </w:style>
  <w:style w:type="paragraph" w:styleId="Poprawka">
    <w:name w:val="Revision"/>
    <w:hidden/>
    <w:uiPriority w:val="99"/>
    <w:semiHidden/>
    <w:rsid w:val="00D56D3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1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11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11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17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25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D8C"/>
  </w:style>
  <w:style w:type="paragraph" w:styleId="Stopka">
    <w:name w:val="footer"/>
    <w:basedOn w:val="Normalny"/>
    <w:link w:val="StopkaZnak"/>
    <w:uiPriority w:val="99"/>
    <w:unhideWhenUsed/>
    <w:rsid w:val="00425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D8C"/>
  </w:style>
  <w:style w:type="character" w:styleId="Hipercze">
    <w:name w:val="Hyperlink"/>
    <w:basedOn w:val="Domylnaczcionkaakapitu"/>
    <w:uiPriority w:val="99"/>
    <w:unhideWhenUsed/>
    <w:rsid w:val="00FF45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4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mailto:radoslaw.pupiec@clearco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FC96725C30E48AA3F8EBBD054ADDB" ma:contentTypeVersion="16" ma:contentTypeDescription="Create a new document." ma:contentTypeScope="" ma:versionID="326d466e317f2da147750ac8c1f91027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95f898fd83be9f89289ba31662ee9471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C2EA86-84AC-49F0-B47B-2C208BAD0C53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customXml/itemProps2.xml><?xml version="1.0" encoding="utf-8"?>
<ds:datastoreItem xmlns:ds="http://schemas.openxmlformats.org/officeDocument/2006/customXml" ds:itemID="{286AD148-4761-4268-B9EB-25F4B3D27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6369-aa36-4f9b-bce6-09a321941024"/>
    <ds:schemaRef ds:uri="049d7ecb-b05c-4ce8-bcd8-7685da27c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1D023-B3CC-4CCA-98EA-7076C2EF7A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Wolińska CCG</dc:creator>
  <cp:keywords/>
  <dc:description/>
  <cp:lastModifiedBy>Aleksandra Wolińska CCG</cp:lastModifiedBy>
  <cp:revision>4</cp:revision>
  <dcterms:created xsi:type="dcterms:W3CDTF">2024-05-17T13:40:00Z</dcterms:created>
  <dcterms:modified xsi:type="dcterms:W3CDTF">2024-05-20T07:27:00Z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0x01010016FFC96725C30E48AA3F8EBBD054ADDB</vt:lpwstr>
  </property>
  <property fmtid="{D5CDD505-2E9C-101B-9397-08002B2CF9AE}" pid="3" name="MediaServiceImageTags">
    <vt:lpwstr/>
  </property>
</Properties>
</file>